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F948" w14:textId="09E4BD54" w:rsidR="00682184" w:rsidRDefault="00682184" w:rsidP="00682184">
      <w:pPr>
        <w:rPr>
          <w:rFonts w:ascii="Times New Roman" w:hAnsi="Times New Roman" w:cs="Times New Roman"/>
          <w:sz w:val="21"/>
          <w:szCs w:val="21"/>
        </w:rPr>
      </w:pPr>
    </w:p>
    <w:tbl>
      <w:tblPr>
        <w:tblStyle w:val="af2"/>
        <w:tblpPr w:leftFromText="180" w:rightFromText="180" w:vertAnchor="page" w:horzAnchor="margin" w:tblpY="2992"/>
        <w:tblW w:w="1366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1"/>
        <w:gridCol w:w="2268"/>
        <w:gridCol w:w="2268"/>
        <w:gridCol w:w="1134"/>
        <w:gridCol w:w="2552"/>
        <w:gridCol w:w="2268"/>
        <w:gridCol w:w="1134"/>
      </w:tblGrid>
      <w:tr w:rsidR="00426019" w:rsidRPr="00E86666" w14:paraId="5FDD6BB7" w14:textId="77777777" w:rsidTr="004A6C42">
        <w:trPr>
          <w:trHeight w:val="567"/>
          <w:tblHeader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6D85D737" w14:textId="77777777" w:rsidR="00426019" w:rsidRPr="00E86666" w:rsidRDefault="00426019" w:rsidP="007B2896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bookmarkStart w:id="0" w:name="OLE_LINK62"/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Dependent variable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29E4567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Non-CMD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CD953F6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CMD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76F283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Covariate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64265E2" w14:textId="77777777" w:rsidR="00426019" w:rsidRDefault="00426019" w:rsidP="00426019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Adjusted difference</w:t>
            </w:r>
          </w:p>
          <w:p w14:paraId="0C4B3DDC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(CMD vs Non-CMD)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D90E196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95% CI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2B07F6" w14:textId="77777777" w:rsidR="00426019" w:rsidRPr="00E86666" w:rsidRDefault="00426019" w:rsidP="00426019">
            <w:pPr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P</w:t>
            </w:r>
          </w:p>
        </w:tc>
      </w:tr>
      <w:tr w:rsidR="00426019" w:rsidRPr="00E86666" w14:paraId="5B9418AD" w14:textId="77777777" w:rsidTr="004A6C42">
        <w:trPr>
          <w:trHeight w:val="567"/>
        </w:trPr>
        <w:tc>
          <w:tcPr>
            <w:tcW w:w="2041" w:type="dxa"/>
            <w:tcBorders>
              <w:top w:val="single" w:sz="4" w:space="0" w:color="auto"/>
            </w:tcBorders>
          </w:tcPr>
          <w:p w14:paraId="4C7A355B" w14:textId="77777777" w:rsidR="00426019" w:rsidRPr="00E86666" w:rsidRDefault="00426019" w:rsidP="00426019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Raw LVM (g)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75DB0CA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103.80 (91.80, 131.55)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053E8DC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113.55 (99.38, 138.90)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91199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BSA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2C4CD9C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12.829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310A7E6" w14:textId="3B384F84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2.889</w:t>
            </w:r>
            <w:r w:rsidR="00BA2347"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, </w:t>
            </w: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22.769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05EE50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0.012</w:t>
            </w:r>
          </w:p>
        </w:tc>
      </w:tr>
      <w:tr w:rsidR="00426019" w:rsidRPr="00E86666" w14:paraId="16FA3840" w14:textId="77777777" w:rsidTr="004A6C42">
        <w:trPr>
          <w:trHeight w:val="567"/>
        </w:trPr>
        <w:tc>
          <w:tcPr>
            <w:tcW w:w="2041" w:type="dxa"/>
          </w:tcPr>
          <w:p w14:paraId="5B8385BB" w14:textId="77777777" w:rsidR="00426019" w:rsidRPr="00E86666" w:rsidRDefault="00426019" w:rsidP="00426019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Raw LVMDV (ml)</w:t>
            </w:r>
          </w:p>
        </w:tc>
        <w:tc>
          <w:tcPr>
            <w:tcW w:w="2268" w:type="dxa"/>
          </w:tcPr>
          <w:p w14:paraId="5FAE36EA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89.79 ± 24.26</w:t>
            </w:r>
          </w:p>
        </w:tc>
        <w:tc>
          <w:tcPr>
            <w:tcW w:w="2268" w:type="dxa"/>
          </w:tcPr>
          <w:p w14:paraId="397DA2FF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99.28 ± 21.56</w:t>
            </w:r>
          </w:p>
        </w:tc>
        <w:tc>
          <w:tcPr>
            <w:tcW w:w="1134" w:type="dxa"/>
          </w:tcPr>
          <w:p w14:paraId="23E2F15F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BSA</w:t>
            </w:r>
          </w:p>
        </w:tc>
        <w:tc>
          <w:tcPr>
            <w:tcW w:w="2552" w:type="dxa"/>
          </w:tcPr>
          <w:p w14:paraId="54529018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11.620</w:t>
            </w:r>
          </w:p>
        </w:tc>
        <w:tc>
          <w:tcPr>
            <w:tcW w:w="2268" w:type="dxa"/>
          </w:tcPr>
          <w:p w14:paraId="7E6EC69A" w14:textId="4ED3F42B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2.040</w:t>
            </w:r>
            <w:r w:rsidR="00BA2347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21.200</w:t>
            </w:r>
          </w:p>
        </w:tc>
        <w:tc>
          <w:tcPr>
            <w:tcW w:w="1134" w:type="dxa"/>
          </w:tcPr>
          <w:p w14:paraId="7AC5F2A2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0.018</w:t>
            </w:r>
          </w:p>
        </w:tc>
      </w:tr>
    </w:tbl>
    <w:bookmarkEnd w:id="0"/>
    <w:p w14:paraId="1B177464" w14:textId="42A269AB" w:rsidR="00394B36" w:rsidRDefault="00B70549" w:rsidP="00682184">
      <w:pPr>
        <w:spacing w:after="0"/>
        <w:rPr>
          <w:rFonts w:ascii="Times New Roman" w:hAnsi="Times New Roman" w:cs="Times New Roman"/>
          <w:sz w:val="21"/>
          <w:szCs w:val="21"/>
        </w:rPr>
      </w:pPr>
      <w:r w:rsidRPr="00682184">
        <w:rPr>
          <w:rFonts w:ascii="Times New Roman" w:hAnsi="Times New Roman" w:cs="Times New Roman"/>
          <w:sz w:val="21"/>
          <w:szCs w:val="21"/>
        </w:rPr>
        <w:t>Supplementary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682184" w:rsidRPr="00682184">
        <w:rPr>
          <w:rFonts w:ascii="Times New Roman" w:hAnsi="Times New Roman" w:cs="Times New Roman"/>
          <w:sz w:val="21"/>
          <w:szCs w:val="21"/>
        </w:rPr>
        <w:t xml:space="preserve">Table </w:t>
      </w:r>
      <w:r w:rsidR="00717F69">
        <w:rPr>
          <w:rFonts w:ascii="Times New Roman" w:hAnsi="Times New Roman" w:cs="Times New Roman"/>
          <w:sz w:val="21"/>
          <w:szCs w:val="21"/>
        </w:rPr>
        <w:t>2</w:t>
      </w:r>
      <w:bookmarkStart w:id="1" w:name="_GoBack"/>
      <w:bookmarkEnd w:id="1"/>
      <w:r w:rsidR="00682184" w:rsidRPr="00682184">
        <w:rPr>
          <w:rFonts w:ascii="Times New Roman" w:hAnsi="Times New Roman" w:cs="Times New Roman"/>
          <w:sz w:val="21"/>
          <w:szCs w:val="21"/>
        </w:rPr>
        <w:t>.</w:t>
      </w:r>
      <w:r w:rsidR="00682184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682184" w:rsidRPr="00682184">
        <w:rPr>
          <w:rFonts w:ascii="Times New Roman" w:hAnsi="Times New Roman" w:cs="Times New Roman"/>
          <w:sz w:val="21"/>
          <w:szCs w:val="21"/>
        </w:rPr>
        <w:t>ANCOVA of raw LVMDV and raw LVM by CMD status with BSA as a covariate</w:t>
      </w:r>
    </w:p>
    <w:p w14:paraId="3260A70D" w14:textId="77777777" w:rsidR="00550DD0" w:rsidRDefault="00550DD0" w:rsidP="00682184">
      <w:pPr>
        <w:spacing w:after="0"/>
        <w:rPr>
          <w:rFonts w:ascii="Times New Roman" w:hAnsi="Times New Roman" w:cs="Times New Roman"/>
          <w:sz w:val="21"/>
          <w:szCs w:val="21"/>
        </w:rPr>
      </w:pPr>
    </w:p>
    <w:p w14:paraId="215AEA9F" w14:textId="77777777" w:rsidR="00550DD0" w:rsidRDefault="00550DD0" w:rsidP="00682184">
      <w:pPr>
        <w:spacing w:after="0"/>
        <w:rPr>
          <w:rFonts w:ascii="Times New Roman" w:hAnsi="Times New Roman" w:cs="Times New Roman"/>
          <w:sz w:val="21"/>
          <w:szCs w:val="21"/>
        </w:rPr>
      </w:pPr>
    </w:p>
    <w:p w14:paraId="4AD60052" w14:textId="3B7DFD5B" w:rsidR="00550DD0" w:rsidRPr="007B2896" w:rsidRDefault="00550DD0" w:rsidP="00D0256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B2896">
        <w:rPr>
          <w:rFonts w:ascii="Times New Roman" w:hAnsi="Times New Roman" w:cs="Times New Roman" w:hint="eastAsia"/>
          <w:sz w:val="21"/>
          <w:szCs w:val="21"/>
        </w:rPr>
        <w:t xml:space="preserve">Data are presented as median (interquartile range) for non-normally distributed variables and mean </w:t>
      </w:r>
      <w:r w:rsidRPr="007B2896">
        <w:rPr>
          <w:rFonts w:ascii="Times New Roman" w:hAnsi="Times New Roman" w:cs="Times New Roman" w:hint="eastAsia"/>
          <w:sz w:val="21"/>
          <w:szCs w:val="21"/>
        </w:rPr>
        <w:t>±</w:t>
      </w:r>
      <w:r w:rsidRPr="007B2896">
        <w:rPr>
          <w:rFonts w:ascii="Times New Roman" w:hAnsi="Times New Roman" w:cs="Times New Roman" w:hint="eastAsia"/>
          <w:sz w:val="21"/>
          <w:szCs w:val="21"/>
        </w:rPr>
        <w:t xml:space="preserve"> standard deviation for normally distributed variables. Adjusted differences were estimated from ANCOVA models with CMD status as the fixed factor and BSA as a covariate. Positive adjusted differences indicate higher values in the CMD group.</w:t>
      </w:r>
    </w:p>
    <w:sectPr w:rsidR="00550DD0" w:rsidRPr="007B2896" w:rsidSect="006821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0D1AA" w14:textId="77777777" w:rsidR="00DC47EE" w:rsidRDefault="00DC47EE" w:rsidP="00AA2E4A">
      <w:pPr>
        <w:spacing w:after="0" w:line="240" w:lineRule="auto"/>
      </w:pPr>
      <w:r>
        <w:separator/>
      </w:r>
    </w:p>
  </w:endnote>
  <w:endnote w:type="continuationSeparator" w:id="0">
    <w:p w14:paraId="50347696" w14:textId="77777777" w:rsidR="00DC47EE" w:rsidRDefault="00DC47EE" w:rsidP="00AA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5BF02" w14:textId="77777777" w:rsidR="00DC47EE" w:rsidRDefault="00DC47EE" w:rsidP="00AA2E4A">
      <w:pPr>
        <w:spacing w:after="0" w:line="240" w:lineRule="auto"/>
      </w:pPr>
      <w:r>
        <w:separator/>
      </w:r>
    </w:p>
  </w:footnote>
  <w:footnote w:type="continuationSeparator" w:id="0">
    <w:p w14:paraId="25993C9A" w14:textId="77777777" w:rsidR="00DC47EE" w:rsidRDefault="00DC47EE" w:rsidP="00AA2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BD"/>
    <w:rsid w:val="00026815"/>
    <w:rsid w:val="00180AE5"/>
    <w:rsid w:val="001D7F61"/>
    <w:rsid w:val="00235882"/>
    <w:rsid w:val="002B0373"/>
    <w:rsid w:val="002D61A4"/>
    <w:rsid w:val="003241E8"/>
    <w:rsid w:val="00393B7E"/>
    <w:rsid w:val="00394B36"/>
    <w:rsid w:val="00426019"/>
    <w:rsid w:val="004A6C42"/>
    <w:rsid w:val="00550DD0"/>
    <w:rsid w:val="00682184"/>
    <w:rsid w:val="00717F69"/>
    <w:rsid w:val="007B2896"/>
    <w:rsid w:val="008134C5"/>
    <w:rsid w:val="00823A7C"/>
    <w:rsid w:val="00836CBC"/>
    <w:rsid w:val="00A316B1"/>
    <w:rsid w:val="00AA2E4A"/>
    <w:rsid w:val="00AD3512"/>
    <w:rsid w:val="00B70549"/>
    <w:rsid w:val="00BA2347"/>
    <w:rsid w:val="00D02565"/>
    <w:rsid w:val="00D834BD"/>
    <w:rsid w:val="00D92CEB"/>
    <w:rsid w:val="00DC47EE"/>
    <w:rsid w:val="00E06FB1"/>
    <w:rsid w:val="00E37D7D"/>
    <w:rsid w:val="00E86666"/>
    <w:rsid w:val="00F2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2B235"/>
  <w15:chartTrackingRefBased/>
  <w15:docId w15:val="{D4E95539-E249-4FDF-92F5-F494653F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E4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834B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3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34B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34B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34B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34B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34B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34B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834B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83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83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834B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834B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834B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834B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834B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834B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834B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83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34B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834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3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834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34B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834B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3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834B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834B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2E4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A2E4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A2E4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A2E4A"/>
    <w:rPr>
      <w:sz w:val="18"/>
      <w:szCs w:val="18"/>
    </w:rPr>
  </w:style>
  <w:style w:type="table" w:styleId="af2">
    <w:name w:val="Table Grid"/>
    <w:basedOn w:val="a1"/>
    <w:uiPriority w:val="39"/>
    <w:rsid w:val="00AA2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 YU</dc:creator>
  <cp:keywords/>
  <dc:description/>
  <cp:lastModifiedBy>Sherly Si</cp:lastModifiedBy>
  <cp:revision>21</cp:revision>
  <dcterms:created xsi:type="dcterms:W3CDTF">2026-03-07T14:25:00Z</dcterms:created>
  <dcterms:modified xsi:type="dcterms:W3CDTF">2026-07-09T08:44:00Z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790428c8-8824-47f9-a5fb-19b2c72d517a</vt:lpwstr>
  </property>
</Properties>
</file>